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6AB4" w14:textId="77777777" w:rsidR="00C257CF" w:rsidRDefault="00C257CF" w:rsidP="003C328A">
      <w:pPr>
        <w:spacing w:after="0"/>
      </w:pPr>
    </w:p>
    <w:p w14:paraId="2EB25E86" w14:textId="0267D274" w:rsidR="00210B0A" w:rsidRDefault="00210B0A" w:rsidP="003C328A">
      <w:pPr>
        <w:spacing w:after="0"/>
      </w:pPr>
      <w:r>
        <w:t>Reglement</w:t>
      </w:r>
    </w:p>
    <w:p w14:paraId="734E65E2" w14:textId="77777777" w:rsidR="00210B0A" w:rsidRDefault="00210B0A" w:rsidP="003C328A">
      <w:pPr>
        <w:spacing w:after="0"/>
      </w:pPr>
    </w:p>
    <w:p w14:paraId="2218ED8C" w14:textId="77777777" w:rsidR="00210B0A" w:rsidRDefault="00210B0A" w:rsidP="003C328A">
      <w:pPr>
        <w:spacing w:after="0"/>
      </w:pPr>
      <w:r>
        <w:t xml:space="preserve">Artikel 1. </w:t>
      </w:r>
    </w:p>
    <w:p w14:paraId="756D2325" w14:textId="77777777" w:rsidR="00210B0A" w:rsidRDefault="00210B0A" w:rsidP="003C328A">
      <w:pPr>
        <w:spacing w:after="0"/>
      </w:pPr>
    </w:p>
    <w:p w14:paraId="7DBDDB64" w14:textId="06240788" w:rsidR="008E3D4F" w:rsidRDefault="00C257CF" w:rsidP="003C328A">
      <w:pPr>
        <w:spacing w:after="0"/>
      </w:pPr>
      <w:r w:rsidRPr="00C257CF">
        <w:t>ART RSL is een feitelijke vereniging, opgericht door Anja Brugghe, Mike Van Acoleyen, John Anrijs, allen kunstenaars uit de omgeving van Roeselare.</w:t>
      </w:r>
    </w:p>
    <w:p w14:paraId="62A5127C" w14:textId="77777777" w:rsidR="008E3D4F" w:rsidRDefault="008E3D4F" w:rsidP="003C328A">
      <w:pPr>
        <w:spacing w:after="0"/>
      </w:pPr>
    </w:p>
    <w:p w14:paraId="5FFB2C53" w14:textId="331775A3" w:rsidR="008E3D4F" w:rsidRDefault="00210B0A" w:rsidP="003C328A">
      <w:pPr>
        <w:spacing w:after="0"/>
      </w:pPr>
      <w:r>
        <w:t>Art</w:t>
      </w:r>
      <w:r w:rsidR="0002397D">
        <w:t xml:space="preserve">. </w:t>
      </w:r>
      <w:r>
        <w:t>2</w:t>
      </w:r>
    </w:p>
    <w:p w14:paraId="1C749E0F" w14:textId="654DB0A9" w:rsidR="00210B0A" w:rsidRDefault="00210B0A" w:rsidP="003C328A">
      <w:pPr>
        <w:spacing w:after="0"/>
      </w:pPr>
      <w:r>
        <w:t xml:space="preserve">ART RSL biedt een kunstbeurs aan voor professionele of semi-professionele kunstenaars die niet bij een commerciële galerij aangesloten zijn. </w:t>
      </w:r>
    </w:p>
    <w:p w14:paraId="7DE29D35" w14:textId="77777777" w:rsidR="00210B0A" w:rsidRDefault="00210B0A" w:rsidP="003C328A">
      <w:pPr>
        <w:spacing w:after="0"/>
      </w:pPr>
    </w:p>
    <w:p w14:paraId="55F16544" w14:textId="10D6B3B2" w:rsidR="00210B0A" w:rsidRDefault="00210B0A" w:rsidP="003C328A">
      <w:pPr>
        <w:spacing w:after="0"/>
      </w:pPr>
      <w:r>
        <w:t>Art.</w:t>
      </w:r>
      <w:r w:rsidR="0002397D">
        <w:t xml:space="preserve"> </w:t>
      </w:r>
      <w:r>
        <w:t xml:space="preserve">3 </w:t>
      </w:r>
    </w:p>
    <w:p w14:paraId="42C0748C" w14:textId="5C00C562" w:rsidR="00210B0A" w:rsidRDefault="00210B0A" w:rsidP="003C328A">
      <w:pPr>
        <w:spacing w:after="0"/>
      </w:pPr>
      <w:r>
        <w:t>Kunstenaars kunnen zich enkel kandidaat stellen voor deelname door het invullen van een digitaal aanmeldingsformulier. Hun kandidatuur wordt beoordeeld op basis van CV, referenties en vijf voorbeelden van representatieve werken die de kunstenaar aan zin of haar kandidatuur toevoegt. ART RSL keurt de kandidatuur goed of af en biedt de kunstenaar al dan niet een plaats op de beurs. De beslissing van ART RSL is onherroepelijk en niet tegensprekelijk.</w:t>
      </w:r>
    </w:p>
    <w:p w14:paraId="2D563F17" w14:textId="77777777" w:rsidR="00D15CCA" w:rsidRDefault="00D15CCA" w:rsidP="003C328A">
      <w:pPr>
        <w:spacing w:after="0"/>
      </w:pPr>
    </w:p>
    <w:p w14:paraId="1F96D8F4" w14:textId="1BF7E9F2" w:rsidR="00D15CCA" w:rsidRDefault="00D15CCA" w:rsidP="003C328A">
      <w:pPr>
        <w:spacing w:after="0"/>
      </w:pPr>
      <w:r>
        <w:t>Art.</w:t>
      </w:r>
      <w:r w:rsidR="0002397D">
        <w:t xml:space="preserve"> </w:t>
      </w:r>
      <w:r>
        <w:t>4</w:t>
      </w:r>
    </w:p>
    <w:p w14:paraId="5A8FE1DB" w14:textId="77777777" w:rsidR="00D15CCA" w:rsidRDefault="00D15CCA" w:rsidP="00D15CCA">
      <w:pPr>
        <w:spacing w:after="0"/>
      </w:pPr>
      <w:r>
        <w:t>ART RSL heeft het recht om het exposeren van een of meer kunstwerken te weigeren indien ze uiting geven aan xenofobie, pornografie of om andere redenen niet passen binnen het stijlvolle concept van de beurs. In dit geval is geen sprake van enige compensatie door de ART RSL en evenmin is ART RSL verplicht om haar beweegredenen kenbaar te maken.</w:t>
      </w:r>
    </w:p>
    <w:p w14:paraId="1DC90CDC" w14:textId="77777777" w:rsidR="00D15CCA" w:rsidRDefault="00D15CCA" w:rsidP="003C328A">
      <w:pPr>
        <w:spacing w:after="0"/>
      </w:pPr>
    </w:p>
    <w:p w14:paraId="0901EC41" w14:textId="138622F6" w:rsidR="00D15CCA" w:rsidRDefault="00D15CCA" w:rsidP="003C328A">
      <w:pPr>
        <w:spacing w:after="0"/>
      </w:pPr>
      <w:r>
        <w:t>Art.</w:t>
      </w:r>
      <w:r w:rsidR="0002397D">
        <w:t xml:space="preserve"> </w:t>
      </w:r>
      <w:r>
        <w:t>5</w:t>
      </w:r>
    </w:p>
    <w:p w14:paraId="5AB92C7A" w14:textId="75817418" w:rsidR="00D15CCA" w:rsidRDefault="00D15CCA" w:rsidP="00D15CCA">
      <w:pPr>
        <w:spacing w:after="0"/>
      </w:pPr>
      <w:r>
        <w:t xml:space="preserve">Deelnemende kunstenaars betalen aan ART RSL een kostenbijdrage en beschikken in ruil over een stand </w:t>
      </w:r>
      <w:r w:rsidR="0002397D">
        <w:t>me een pane</w:t>
      </w:r>
      <w:r w:rsidR="00545E9F">
        <w:t>len</w:t>
      </w:r>
      <w:r w:rsidR="0002397D">
        <w:t xml:space="preserve">, </w:t>
      </w:r>
      <w:r>
        <w:t>inclusief verlichting, een ophangsysteem, stoelen, waarborgen voor het zaalmateriaal, ruimte in een gezellige zetting en publiciteit via ART RSL.</w:t>
      </w:r>
    </w:p>
    <w:p w14:paraId="5BE8BE90" w14:textId="77777777" w:rsidR="00D15CCA" w:rsidRDefault="00D15CCA" w:rsidP="00D15CCA">
      <w:pPr>
        <w:spacing w:after="0"/>
      </w:pPr>
    </w:p>
    <w:p w14:paraId="3FA49F42" w14:textId="50742A43" w:rsidR="00D15CCA" w:rsidRDefault="00D15CCA" w:rsidP="00D15CCA">
      <w:pPr>
        <w:spacing w:after="0"/>
      </w:pPr>
      <w:r>
        <w:t>Art.</w:t>
      </w:r>
      <w:r w:rsidR="0002397D">
        <w:t xml:space="preserve"> </w:t>
      </w:r>
      <w:r>
        <w:t>6</w:t>
      </w:r>
    </w:p>
    <w:p w14:paraId="249D24C7" w14:textId="69C88569" w:rsidR="00D15CCA" w:rsidRDefault="00D15CCA" w:rsidP="00D15CCA">
      <w:pPr>
        <w:spacing w:after="0"/>
      </w:pPr>
      <w:r>
        <w:t>Tentoongestelde werken mogen verkocht worden, ter plaatste of later, zonder verplichting van commissie aan de organisatie. De kunstenaar verkoopt onder eigen beheer, bepaalt zelf zijn prijs en mag deze aanduiden op zijn kunstwerken. Wanneer een werk verkocht is en onmiddellijk word meegegeven met de koper, mag het vervangen worden door een ander gelijkwaardig werk, dat voldoet aan de voorwaarden. Blijft het werk hangen, dan wordt aan de hand van een rode stip aangeduid dat het werk verkocht is</w:t>
      </w:r>
    </w:p>
    <w:p w14:paraId="01073D3B" w14:textId="77777777" w:rsidR="00980202" w:rsidRDefault="00980202" w:rsidP="003C328A">
      <w:pPr>
        <w:spacing w:after="0"/>
      </w:pPr>
    </w:p>
    <w:p w14:paraId="30267DF2" w14:textId="100950F9" w:rsidR="00980202" w:rsidRDefault="00210B0A" w:rsidP="003C328A">
      <w:pPr>
        <w:spacing w:after="0"/>
      </w:pPr>
      <w:r>
        <w:t>Art.</w:t>
      </w:r>
      <w:r w:rsidR="0002397D">
        <w:t xml:space="preserve"> </w:t>
      </w:r>
      <w:r w:rsidR="00D15CCA">
        <w:t>7</w:t>
      </w:r>
    </w:p>
    <w:p w14:paraId="4C25DB1D" w14:textId="56B64DBC" w:rsidR="00980202" w:rsidRDefault="00210B0A" w:rsidP="003C328A">
      <w:pPr>
        <w:spacing w:after="0"/>
      </w:pPr>
      <w:r>
        <w:t>ART RSL</w:t>
      </w:r>
      <w:r w:rsidR="00980202" w:rsidRPr="00980202">
        <w:t xml:space="preserve"> en de door haar ingeschakelde derden zijn niet aansprakelijk voor enige schade, direct en/of indirect, die voortvloeit uit of op enige andere wijze verband houdt met de opzet, verzorging en uitvoering van de </w:t>
      </w:r>
      <w:r>
        <w:t>beurs</w:t>
      </w:r>
      <w:r w:rsidR="00980202" w:rsidRPr="00980202">
        <w:t xml:space="preserve">. Ingeval werken door </w:t>
      </w:r>
      <w:r>
        <w:t>ART RSL</w:t>
      </w:r>
      <w:r w:rsidR="00980202" w:rsidRPr="00980202">
        <w:t xml:space="preserve"> worden beschadigd, wordt de schade vergoed voor zover deze door de verzekering wordt gedekt.</w:t>
      </w:r>
    </w:p>
    <w:p w14:paraId="247F2A76" w14:textId="77777777" w:rsidR="00210B0A" w:rsidRDefault="00210B0A" w:rsidP="003C328A">
      <w:pPr>
        <w:spacing w:after="0"/>
      </w:pPr>
    </w:p>
    <w:p w14:paraId="5866EBAE" w14:textId="37248B85" w:rsidR="00210B0A" w:rsidRDefault="00210B0A" w:rsidP="003C328A">
      <w:pPr>
        <w:spacing w:after="0"/>
      </w:pPr>
      <w:r>
        <w:t>Art.</w:t>
      </w:r>
      <w:r w:rsidR="0002397D">
        <w:t xml:space="preserve"> </w:t>
      </w:r>
      <w:r w:rsidR="00D15CCA">
        <w:t>8</w:t>
      </w:r>
    </w:p>
    <w:p w14:paraId="4E9D6344" w14:textId="68233584" w:rsidR="00980202" w:rsidRDefault="00980202" w:rsidP="003C328A">
      <w:pPr>
        <w:spacing w:after="0"/>
      </w:pPr>
      <w:r w:rsidRPr="00980202">
        <w:t xml:space="preserve">Ondanks de zorg die </w:t>
      </w:r>
      <w:r w:rsidR="00210B0A">
        <w:t>ART RSL</w:t>
      </w:r>
      <w:r w:rsidRPr="00980202">
        <w:t xml:space="preserve"> aan het beheer van haar website en de opzet, verzorging en uitvoering van de </w:t>
      </w:r>
      <w:r w:rsidR="00D15CCA">
        <w:t>b</w:t>
      </w:r>
      <w:r w:rsidR="00210B0A">
        <w:t>eurs</w:t>
      </w:r>
      <w:r w:rsidRPr="00980202">
        <w:t xml:space="preserve"> besteedt, is het mogelijk dat de verstrekte en/of weergegeven informatie onvolledig of onjuist is. Druk-, spel-, zet- of andere fouten in het door </w:t>
      </w:r>
      <w:r w:rsidR="00210B0A">
        <w:t>ART RSL</w:t>
      </w:r>
      <w:r w:rsidRPr="00980202">
        <w:t xml:space="preserve"> openbaar gemaakte materiaal, van </w:t>
      </w:r>
      <w:r w:rsidRPr="00980202">
        <w:lastRenderedPageBreak/>
        <w:t xml:space="preserve">welke aard dan ook, kunnen </w:t>
      </w:r>
      <w:r w:rsidR="00210B0A">
        <w:t>ART RSL</w:t>
      </w:r>
      <w:r w:rsidRPr="00980202">
        <w:t xml:space="preserve"> niet worden aangerekend en kunnen op geen enkele wijze een verplichting voor </w:t>
      </w:r>
      <w:r w:rsidR="00210B0A">
        <w:t>ART RSL</w:t>
      </w:r>
      <w:r w:rsidRPr="00980202">
        <w:t xml:space="preserve"> inhouden.</w:t>
      </w:r>
    </w:p>
    <w:p w14:paraId="7B364BE8" w14:textId="62502190" w:rsidR="00D15CCA" w:rsidRDefault="00980202" w:rsidP="003C328A">
      <w:pPr>
        <w:spacing w:after="0"/>
      </w:pPr>
      <w:r w:rsidRPr="00980202">
        <w:br/>
      </w:r>
      <w:r w:rsidR="00D15CCA">
        <w:t>Art.</w:t>
      </w:r>
      <w:r w:rsidR="0002397D">
        <w:t xml:space="preserve"> </w:t>
      </w:r>
      <w:r w:rsidR="00D15CCA">
        <w:t>9</w:t>
      </w:r>
    </w:p>
    <w:p w14:paraId="279A582D" w14:textId="1387A3AC" w:rsidR="00980202" w:rsidRDefault="00210B0A" w:rsidP="003C328A">
      <w:pPr>
        <w:spacing w:after="0"/>
      </w:pPr>
      <w:r>
        <w:t>ART RSL</w:t>
      </w:r>
      <w:r w:rsidR="00980202" w:rsidRPr="00980202">
        <w:t xml:space="preserve"> behoudt zich het recht voor om de locatie van de </w:t>
      </w:r>
      <w:r w:rsidR="00D15CCA">
        <w:t>b</w:t>
      </w:r>
      <w:r>
        <w:t>eurs</w:t>
      </w:r>
      <w:r w:rsidR="00980202" w:rsidRPr="00980202">
        <w:t xml:space="preserve"> te wijzigen als daar naar inzicht van </w:t>
      </w:r>
      <w:r>
        <w:t>ART RSL</w:t>
      </w:r>
      <w:r w:rsidR="00980202" w:rsidRPr="00980202">
        <w:t xml:space="preserve"> zwaarwegende redenen voor zijn. Deelnemers behouden in dit geval expositieruimte met dezelfde omvang. Ingeval van wijziging van de locatie kan door de </w:t>
      </w:r>
      <w:r w:rsidR="00D15CCA">
        <w:t>d</w:t>
      </w:r>
      <w:r w:rsidR="00980202" w:rsidRPr="00980202">
        <w:t xml:space="preserve">eelnemers geen aanspraak gemaakt worden op schadevergoeding of verlaging van aan de deelname verbonden bedragen. Evenmin kan </w:t>
      </w:r>
      <w:r>
        <w:t>ART RSL</w:t>
      </w:r>
      <w:r w:rsidR="00980202" w:rsidRPr="00980202">
        <w:t xml:space="preserve"> kosten voor de wijziging van de locatie bij </w:t>
      </w:r>
      <w:r w:rsidR="00D15CCA">
        <w:t>d</w:t>
      </w:r>
      <w:r w:rsidR="00980202" w:rsidRPr="00980202">
        <w:t>eelnemers in rekening brengen.</w:t>
      </w:r>
    </w:p>
    <w:p w14:paraId="32AB793D" w14:textId="795F9125" w:rsidR="00D15CCA" w:rsidRDefault="00980202" w:rsidP="003C328A">
      <w:pPr>
        <w:spacing w:after="0"/>
      </w:pPr>
      <w:r w:rsidRPr="00980202">
        <w:br/>
      </w:r>
      <w:r w:rsidR="00D15CCA">
        <w:t>Art.</w:t>
      </w:r>
      <w:r w:rsidR="0002397D">
        <w:t xml:space="preserve"> </w:t>
      </w:r>
      <w:r w:rsidR="00D15CCA">
        <w:t>10</w:t>
      </w:r>
    </w:p>
    <w:p w14:paraId="2DAA301B" w14:textId="5CD4F26D" w:rsidR="00D15CCA" w:rsidRDefault="00210B0A" w:rsidP="003C328A">
      <w:pPr>
        <w:spacing w:after="0"/>
      </w:pPr>
      <w:r>
        <w:t>ART RSL</w:t>
      </w:r>
      <w:r w:rsidR="00980202" w:rsidRPr="00980202">
        <w:t xml:space="preserve"> behoudt zich het recht voor om de</w:t>
      </w:r>
      <w:r w:rsidR="00D15CCA">
        <w:t xml:space="preserve"> b</w:t>
      </w:r>
      <w:r>
        <w:t>eurs</w:t>
      </w:r>
      <w:r w:rsidR="00980202" w:rsidRPr="00980202">
        <w:t xml:space="preserve">, zonder voorafgaande kennisgeving, af te gelasten of uit te stellen, zonder dat zij op enige wijze tot schadevergoeding gehouden is jegens de </w:t>
      </w:r>
      <w:r w:rsidR="00D15CCA">
        <w:t>d</w:t>
      </w:r>
      <w:r w:rsidR="00980202" w:rsidRPr="00980202">
        <w:t>eelnemers of derden. Bij afgelasting worden alle voor deelname betaalde kosten binnen 14 dagen onder aftrek van 10% kosten, terugbetaald.</w:t>
      </w:r>
      <w:r w:rsidR="0002397D">
        <w:t xml:space="preserve"> ART RSL deelt de reden van afgelasting of uitstel mee aan de deelnemers.</w:t>
      </w:r>
    </w:p>
    <w:p w14:paraId="3FBBB0FB" w14:textId="77777777" w:rsidR="00D15CCA" w:rsidRDefault="00D15CCA" w:rsidP="003C328A">
      <w:pPr>
        <w:spacing w:after="0"/>
      </w:pPr>
    </w:p>
    <w:p w14:paraId="4B4F7D24" w14:textId="6E1366E7" w:rsidR="00980202" w:rsidRDefault="00D15CCA" w:rsidP="003C328A">
      <w:pPr>
        <w:spacing w:after="0"/>
      </w:pPr>
      <w:r>
        <w:t>Art.</w:t>
      </w:r>
      <w:r w:rsidR="0002397D">
        <w:t xml:space="preserve"> </w:t>
      </w:r>
      <w:r>
        <w:t>11</w:t>
      </w:r>
      <w:r w:rsidR="00980202" w:rsidRPr="00980202">
        <w:br/>
      </w:r>
      <w:r w:rsidR="0002397D">
        <w:t>Bij v</w:t>
      </w:r>
      <w:r w:rsidR="00980202" w:rsidRPr="00980202">
        <w:t>ersch</w:t>
      </w:r>
      <w:r>
        <w:t>uiving</w:t>
      </w:r>
      <w:r w:rsidR="00980202" w:rsidRPr="00980202">
        <w:t>, aa</w:t>
      </w:r>
      <w:r>
        <w:t>n</w:t>
      </w:r>
      <w:r w:rsidR="00980202" w:rsidRPr="00980202">
        <w:t>pas</w:t>
      </w:r>
      <w:r>
        <w:t xml:space="preserve">sing over </w:t>
      </w:r>
      <w:r w:rsidR="00980202" w:rsidRPr="00980202">
        <w:t>verkort</w:t>
      </w:r>
      <w:r>
        <w:t>ing van de beurs</w:t>
      </w:r>
      <w:r w:rsidR="00980202" w:rsidRPr="00980202">
        <w:t xml:space="preserve">, ten gevolge van overmacht of onvoorziene omstandigheden, zoals brand, stormschade, overstroming, terreurdreiging, onheil in de </w:t>
      </w:r>
      <w:r w:rsidR="00210B0A">
        <w:t>beurs</w:t>
      </w:r>
      <w:r w:rsidR="00980202" w:rsidRPr="00980202">
        <w:t xml:space="preserve">locatie (bijvoorbeeld een bommelding of instortingsgevaar), een overheidsmaatregel, onbereikbaarheid van de </w:t>
      </w:r>
      <w:r w:rsidR="00210B0A">
        <w:t>beurs</w:t>
      </w:r>
      <w:r w:rsidR="00980202" w:rsidRPr="00980202">
        <w:t xml:space="preserve">locatie, oorlogsdreiging of een epidemie/pandemie, </w:t>
      </w:r>
      <w:r>
        <w:t xml:space="preserve">of andere externe factoren </w:t>
      </w:r>
      <w:r w:rsidR="00980202" w:rsidRPr="00980202">
        <w:t xml:space="preserve">kan </w:t>
      </w:r>
      <w:r w:rsidR="00210B0A">
        <w:t>ART RSL</w:t>
      </w:r>
      <w:r w:rsidR="00980202" w:rsidRPr="00980202">
        <w:t xml:space="preserve"> onder geen omstandigheid verantwoordelijk worden gesteld voor de gevolgen. Deelnemers kunnen in deze gevallen geen aanspraak maken op schadevergoeding of restitutie van voor deelname verschuldigde en/of betaalde bedragen. In dergelijke gevallen zal </w:t>
      </w:r>
      <w:r>
        <w:t>ART RSL</w:t>
      </w:r>
      <w:r w:rsidR="00980202" w:rsidRPr="00980202">
        <w:t xml:space="preserve"> alles in het werk stellen om een geannuleerde </w:t>
      </w:r>
      <w:r>
        <w:t>b</w:t>
      </w:r>
      <w:r w:rsidR="00210B0A">
        <w:t>eurs</w:t>
      </w:r>
      <w:r w:rsidR="00980202" w:rsidRPr="00980202">
        <w:t xml:space="preserve"> alsnog op een later tijdstip door te laten gaan of </w:t>
      </w:r>
      <w:r>
        <w:t>d</w:t>
      </w:r>
      <w:r w:rsidR="00980202" w:rsidRPr="00980202">
        <w:t xml:space="preserve">eelnemers deelname aan te bieden aan een of meerdere andere door </w:t>
      </w:r>
      <w:r w:rsidR="00210B0A">
        <w:t>ART RSL</w:t>
      </w:r>
      <w:r w:rsidR="00980202" w:rsidRPr="00980202">
        <w:t xml:space="preserve"> te verzorgen </w:t>
      </w:r>
      <w:r>
        <w:t>b</w:t>
      </w:r>
      <w:r w:rsidR="00210B0A">
        <w:t>eurs</w:t>
      </w:r>
      <w:r w:rsidR="00980202" w:rsidRPr="00980202">
        <w:t xml:space="preserve"> dan wel </w:t>
      </w:r>
      <w:r>
        <w:t>b</w:t>
      </w:r>
      <w:r w:rsidR="00980202" w:rsidRPr="00980202">
        <w:t xml:space="preserve">eurzen. </w:t>
      </w:r>
    </w:p>
    <w:p w14:paraId="313BA767" w14:textId="620EE028" w:rsidR="0002397D" w:rsidRDefault="00980202" w:rsidP="003C328A">
      <w:pPr>
        <w:spacing w:after="0"/>
      </w:pPr>
      <w:r w:rsidRPr="00980202">
        <w:br/>
      </w:r>
      <w:r w:rsidR="0002397D">
        <w:t>Art. 12</w:t>
      </w:r>
    </w:p>
    <w:p w14:paraId="4FC3CC49" w14:textId="77777777" w:rsidR="0002397D" w:rsidRDefault="00210B0A" w:rsidP="003C328A">
      <w:pPr>
        <w:spacing w:after="0"/>
      </w:pPr>
      <w:r>
        <w:t>ART RSL</w:t>
      </w:r>
      <w:r w:rsidR="00980202" w:rsidRPr="00980202">
        <w:t xml:space="preserve"> behoudt zich het recht voor om een </w:t>
      </w:r>
      <w:r w:rsidR="0002397D">
        <w:t>d</w:t>
      </w:r>
      <w:r w:rsidR="00980202" w:rsidRPr="00980202">
        <w:t xml:space="preserve">eelnemer van deelname uit te sluiten als de betreffende </w:t>
      </w:r>
      <w:r w:rsidR="0002397D">
        <w:t>d</w:t>
      </w:r>
      <w:r w:rsidR="00980202" w:rsidRPr="00980202">
        <w:t xml:space="preserve">eelnemer op enige wijze in strijd handelt met </w:t>
      </w:r>
      <w:r w:rsidR="0002397D">
        <w:t>dit reglement</w:t>
      </w:r>
      <w:r w:rsidR="00980202" w:rsidRPr="00980202">
        <w:t xml:space="preserve">, of naar het oordeel van </w:t>
      </w:r>
      <w:r>
        <w:t>ART RSL</w:t>
      </w:r>
      <w:r w:rsidR="00980202" w:rsidRPr="00980202">
        <w:t xml:space="preserve"> op ernstige wijze aanstootgevend is met gedrag, met de te exposeren werken of anderszins. Ook wanneer wordt gehandeld in strijd met de geest van </w:t>
      </w:r>
      <w:r w:rsidR="0002397D">
        <w:t>he reglement</w:t>
      </w:r>
      <w:r w:rsidR="00980202" w:rsidRPr="00980202">
        <w:t>, kan uitsluiting van deelname volgen.</w:t>
      </w:r>
    </w:p>
    <w:p w14:paraId="5B62FC7E" w14:textId="77777777" w:rsidR="0002397D" w:rsidRDefault="0002397D" w:rsidP="003C328A">
      <w:pPr>
        <w:spacing w:after="0"/>
      </w:pPr>
    </w:p>
    <w:p w14:paraId="5FF2E23D" w14:textId="77777777" w:rsidR="0002397D" w:rsidRDefault="0002397D" w:rsidP="003C328A">
      <w:pPr>
        <w:spacing w:after="0"/>
      </w:pPr>
      <w:r>
        <w:t>Art. 13</w:t>
      </w:r>
      <w:r w:rsidR="00980202" w:rsidRPr="00980202">
        <w:br/>
        <w:t xml:space="preserve">g. Afspraken tussen </w:t>
      </w:r>
      <w:r w:rsidR="00210B0A">
        <w:t>ART RSL</w:t>
      </w:r>
      <w:r w:rsidR="00980202" w:rsidRPr="00980202">
        <w:t xml:space="preserve"> en de </w:t>
      </w:r>
      <w:r>
        <w:t>d</w:t>
      </w:r>
      <w:r w:rsidR="00980202" w:rsidRPr="00980202">
        <w:t xml:space="preserve">eelnemer die afwijken van </w:t>
      </w:r>
      <w:r>
        <w:t>dit regelement</w:t>
      </w:r>
      <w:r w:rsidR="00980202" w:rsidRPr="00980202">
        <w:t xml:space="preserve"> zijn alleen van toepassing als ze schriftelijk zijn vastgelegd.</w:t>
      </w:r>
    </w:p>
    <w:p w14:paraId="7E61DA98" w14:textId="77777777" w:rsidR="0002397D" w:rsidRDefault="0002397D" w:rsidP="003C328A">
      <w:pPr>
        <w:spacing w:after="0"/>
      </w:pPr>
    </w:p>
    <w:p w14:paraId="3016C34F" w14:textId="77777777" w:rsidR="0002397D" w:rsidRDefault="0002397D" w:rsidP="003C328A">
      <w:pPr>
        <w:spacing w:after="0"/>
      </w:pPr>
      <w:r>
        <w:t>Art. 14</w:t>
      </w:r>
      <w:r w:rsidR="00980202" w:rsidRPr="00980202">
        <w:br/>
        <w:t xml:space="preserve">De bepalingen verwoord in </w:t>
      </w:r>
      <w:r>
        <w:t>dit reglement</w:t>
      </w:r>
      <w:r w:rsidR="00980202" w:rsidRPr="00980202">
        <w:t xml:space="preserve"> kunnen op elk moment zonder nadere aankondiging aangepast worden. Voor aanpassing gemaakte afspraken, blijven van kracht met de voor de aanpassing van toepassing zijnde condities.</w:t>
      </w:r>
    </w:p>
    <w:p w14:paraId="2A0F8ACE" w14:textId="77777777" w:rsidR="0002397D" w:rsidRDefault="0002397D" w:rsidP="003C328A">
      <w:pPr>
        <w:spacing w:after="0"/>
      </w:pPr>
    </w:p>
    <w:p w14:paraId="13D58295" w14:textId="066AB42F" w:rsidR="00980202" w:rsidRDefault="0002397D" w:rsidP="003C328A">
      <w:pPr>
        <w:spacing w:after="0"/>
      </w:pPr>
      <w:r>
        <w:t>Art. 15</w:t>
      </w:r>
      <w:r w:rsidR="00980202" w:rsidRPr="00980202">
        <w:br/>
        <w:t xml:space="preserve">Als een artikel van </w:t>
      </w:r>
      <w:r>
        <w:t>dit reglement</w:t>
      </w:r>
      <w:r w:rsidR="00980202" w:rsidRPr="00980202">
        <w:t xml:space="preserve"> niet van toepassing is, blijven de andere artikelen onverminderd van kracht.</w:t>
      </w:r>
    </w:p>
    <w:p w14:paraId="6F0EA5AE" w14:textId="77777777" w:rsidR="00AE63D1" w:rsidRDefault="00AE63D1" w:rsidP="003C328A">
      <w:pPr>
        <w:spacing w:after="0"/>
      </w:pPr>
    </w:p>
    <w:p w14:paraId="5CEED8AF" w14:textId="1202DB4A" w:rsidR="00980202" w:rsidRDefault="0002397D" w:rsidP="003C328A">
      <w:pPr>
        <w:spacing w:after="0"/>
      </w:pPr>
      <w:r>
        <w:lastRenderedPageBreak/>
        <w:t>Art. 16</w:t>
      </w:r>
      <w:r w:rsidR="00980202" w:rsidRPr="00980202">
        <w:br/>
        <w:t xml:space="preserve">Deze versie van </w:t>
      </w:r>
      <w:r>
        <w:t>het reglement</w:t>
      </w:r>
      <w:r w:rsidR="00980202" w:rsidRPr="00980202">
        <w:t xml:space="preserve"> is van kracht met ingang van </w:t>
      </w:r>
      <w:r>
        <w:t>1 april 2025</w:t>
      </w:r>
      <w:r w:rsidR="00980202" w:rsidRPr="00980202">
        <w:t xml:space="preserve">. De Nederlandse versie van </w:t>
      </w:r>
      <w:r>
        <w:t>her reglement</w:t>
      </w:r>
      <w:r w:rsidR="00980202" w:rsidRPr="00980202">
        <w:t xml:space="preserve"> is van toepassing. Vertalingen dienen als leidraad voor hen die de Nederlandse taal niet machtig zijn.</w:t>
      </w:r>
    </w:p>
    <w:p w14:paraId="32D456F8" w14:textId="1AFF7A61" w:rsidR="0002397D" w:rsidRDefault="00980202" w:rsidP="003C328A">
      <w:pPr>
        <w:spacing w:after="0"/>
      </w:pPr>
      <w:r w:rsidRPr="00980202">
        <w:br/>
      </w:r>
      <w:r w:rsidR="0002397D">
        <w:t>Art. 17</w:t>
      </w:r>
    </w:p>
    <w:p w14:paraId="3CBB20A4" w14:textId="5F9D5BB7" w:rsidR="00980202" w:rsidRDefault="00980202" w:rsidP="003C328A">
      <w:pPr>
        <w:spacing w:after="0"/>
      </w:pPr>
      <w:r w:rsidRPr="00980202">
        <w:t xml:space="preserve"> In gevallen van meningsverschillen over de interpretatie van hetgeen in deze voorwaarden is vastgelegd, is het oordeel van </w:t>
      </w:r>
      <w:r w:rsidR="00210B0A">
        <w:t>ART RSL</w:t>
      </w:r>
      <w:r w:rsidRPr="00980202">
        <w:t xml:space="preserve"> bepalend.</w:t>
      </w:r>
    </w:p>
    <w:p w14:paraId="700325AD" w14:textId="53B4FEA0" w:rsidR="0002397D" w:rsidRDefault="00980202" w:rsidP="003C328A">
      <w:pPr>
        <w:spacing w:after="0"/>
      </w:pPr>
      <w:r w:rsidRPr="00980202">
        <w:br/>
      </w:r>
      <w:r w:rsidR="0002397D">
        <w:t>Art. 18</w:t>
      </w:r>
    </w:p>
    <w:p w14:paraId="4D7C9CC0" w14:textId="77777777" w:rsidR="0002397D" w:rsidRDefault="00980202" w:rsidP="003C328A">
      <w:pPr>
        <w:spacing w:after="0"/>
      </w:pPr>
      <w:r w:rsidRPr="00980202">
        <w:t xml:space="preserve">In gevallen waarin deze voorwaarden niet voorzien, zal </w:t>
      </w:r>
      <w:r w:rsidR="00210B0A">
        <w:t>ART RSL</w:t>
      </w:r>
      <w:r w:rsidRPr="00980202">
        <w:t xml:space="preserve"> naar redelijkheid oordelen en handelen.</w:t>
      </w:r>
    </w:p>
    <w:p w14:paraId="61434D00" w14:textId="77777777" w:rsidR="0002397D" w:rsidRDefault="0002397D" w:rsidP="003C328A">
      <w:pPr>
        <w:spacing w:after="0"/>
      </w:pPr>
    </w:p>
    <w:p w14:paraId="36B1E9E2" w14:textId="6951ACA5" w:rsidR="00980202" w:rsidRDefault="0002397D" w:rsidP="003C328A">
      <w:pPr>
        <w:spacing w:after="0"/>
      </w:pPr>
      <w:r>
        <w:rPr>
          <w:caps/>
        </w:rPr>
        <w:t>a</w:t>
      </w:r>
      <w:r>
        <w:t>rt</w:t>
      </w:r>
      <w:r>
        <w:rPr>
          <w:caps/>
        </w:rPr>
        <w:t>. 19</w:t>
      </w:r>
      <w:r w:rsidR="00980202" w:rsidRPr="00980202">
        <w:br/>
        <w:t xml:space="preserve">Elk geschil over de geldigheid, uitlegging, uitvoering of beëindiging van </w:t>
      </w:r>
      <w:r>
        <w:t>dit reglement</w:t>
      </w:r>
      <w:r w:rsidR="00980202" w:rsidRPr="00980202">
        <w:t xml:space="preserve"> en de overeenkomst waarvan deze voorwaarden onderdeel zijn zal uitsluitend beslecht worden door de rechtbank te </w:t>
      </w:r>
      <w:r>
        <w:t>Kortrijk</w:t>
      </w:r>
      <w:r w:rsidR="00980202" w:rsidRPr="00980202">
        <w:t xml:space="preserve">. Op de overeenkomst tussen de </w:t>
      </w:r>
      <w:r>
        <w:t>d</w:t>
      </w:r>
      <w:r w:rsidR="00980202" w:rsidRPr="00980202">
        <w:t xml:space="preserve">eelnemer en </w:t>
      </w:r>
      <w:r w:rsidR="00210B0A">
        <w:t>ART RSL</w:t>
      </w:r>
      <w:r w:rsidR="00980202" w:rsidRPr="00980202">
        <w:t xml:space="preserve"> is </w:t>
      </w:r>
      <w:r>
        <w:t>Belgisch</w:t>
      </w:r>
      <w:r w:rsidR="00980202" w:rsidRPr="00980202">
        <w:t xml:space="preserve"> recht van toepassing.</w:t>
      </w:r>
    </w:p>
    <w:sectPr w:rsidR="00980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13D"/>
    <w:multiLevelType w:val="hybridMultilevel"/>
    <w:tmpl w:val="EDE62092"/>
    <w:lvl w:ilvl="0" w:tplc="775C8B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5451291"/>
    <w:multiLevelType w:val="hybridMultilevel"/>
    <w:tmpl w:val="C8E21F64"/>
    <w:lvl w:ilvl="0" w:tplc="BC8238F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58761900">
    <w:abstractNumId w:val="1"/>
  </w:num>
  <w:num w:numId="2" w16cid:durableId="56592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5B"/>
    <w:rsid w:val="0002397D"/>
    <w:rsid w:val="00046E55"/>
    <w:rsid w:val="00153C69"/>
    <w:rsid w:val="00181292"/>
    <w:rsid w:val="001E21C6"/>
    <w:rsid w:val="002022A5"/>
    <w:rsid w:val="00210B0A"/>
    <w:rsid w:val="00252C2D"/>
    <w:rsid w:val="0025473A"/>
    <w:rsid w:val="00270528"/>
    <w:rsid w:val="002C2FA9"/>
    <w:rsid w:val="003A2152"/>
    <w:rsid w:val="003C328A"/>
    <w:rsid w:val="003F5180"/>
    <w:rsid w:val="003F5DF1"/>
    <w:rsid w:val="00545E9F"/>
    <w:rsid w:val="005D5939"/>
    <w:rsid w:val="00642E58"/>
    <w:rsid w:val="00832180"/>
    <w:rsid w:val="008E3D4F"/>
    <w:rsid w:val="00980202"/>
    <w:rsid w:val="009A7312"/>
    <w:rsid w:val="00A165E5"/>
    <w:rsid w:val="00A30FD3"/>
    <w:rsid w:val="00AE63D1"/>
    <w:rsid w:val="00B93DC2"/>
    <w:rsid w:val="00C257CF"/>
    <w:rsid w:val="00C6675B"/>
    <w:rsid w:val="00D15CCA"/>
    <w:rsid w:val="00D64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AAD3"/>
  <w15:chartTrackingRefBased/>
  <w15:docId w15:val="{C3B5AB77-382D-409B-9E0A-0E2039BF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6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67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67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67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67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7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7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7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7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67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67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67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67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67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7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7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75B"/>
    <w:rPr>
      <w:rFonts w:eastAsiaTheme="majorEastAsia" w:cstheme="majorBidi"/>
      <w:color w:val="272727" w:themeColor="text1" w:themeTint="D8"/>
    </w:rPr>
  </w:style>
  <w:style w:type="paragraph" w:styleId="Titel">
    <w:name w:val="Title"/>
    <w:basedOn w:val="Standaard"/>
    <w:next w:val="Standaard"/>
    <w:link w:val="TitelChar"/>
    <w:uiPriority w:val="10"/>
    <w:qFormat/>
    <w:rsid w:val="00C66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7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7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7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7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75B"/>
    <w:rPr>
      <w:i/>
      <w:iCs/>
      <w:color w:val="404040" w:themeColor="text1" w:themeTint="BF"/>
    </w:rPr>
  </w:style>
  <w:style w:type="paragraph" w:styleId="Lijstalinea">
    <w:name w:val="List Paragraph"/>
    <w:basedOn w:val="Standaard"/>
    <w:uiPriority w:val="34"/>
    <w:qFormat/>
    <w:rsid w:val="00C6675B"/>
    <w:pPr>
      <w:ind w:left="720"/>
      <w:contextualSpacing/>
    </w:pPr>
  </w:style>
  <w:style w:type="character" w:styleId="Intensievebenadrukking">
    <w:name w:val="Intense Emphasis"/>
    <w:basedOn w:val="Standaardalinea-lettertype"/>
    <w:uiPriority w:val="21"/>
    <w:qFormat/>
    <w:rsid w:val="00C6675B"/>
    <w:rPr>
      <w:i/>
      <w:iCs/>
      <w:color w:val="2F5496" w:themeColor="accent1" w:themeShade="BF"/>
    </w:rPr>
  </w:style>
  <w:style w:type="paragraph" w:styleId="Duidelijkcitaat">
    <w:name w:val="Intense Quote"/>
    <w:basedOn w:val="Standaard"/>
    <w:next w:val="Standaard"/>
    <w:link w:val="DuidelijkcitaatChar"/>
    <w:uiPriority w:val="30"/>
    <w:qFormat/>
    <w:rsid w:val="00C66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675B"/>
    <w:rPr>
      <w:i/>
      <w:iCs/>
      <w:color w:val="2F5496" w:themeColor="accent1" w:themeShade="BF"/>
    </w:rPr>
  </w:style>
  <w:style w:type="character" w:styleId="Intensieveverwijzing">
    <w:name w:val="Intense Reference"/>
    <w:basedOn w:val="Standaardalinea-lettertype"/>
    <w:uiPriority w:val="32"/>
    <w:qFormat/>
    <w:rsid w:val="00C66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946</Words>
  <Characters>5209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Brugghe</dc:creator>
  <cp:keywords/>
  <dc:description/>
  <cp:lastModifiedBy>Anja Brugghe</cp:lastModifiedBy>
  <cp:revision>8</cp:revision>
  <dcterms:created xsi:type="dcterms:W3CDTF">2025-03-22T10:46:00Z</dcterms:created>
  <dcterms:modified xsi:type="dcterms:W3CDTF">2026-02-22T14:27:00Z</dcterms:modified>
</cp:coreProperties>
</file>